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536"/>
        <w:gridCol w:w="5959"/>
      </w:tblGrid>
      <w:tr w:rsidR="007106C7" w14:paraId="150FEC75" w14:textId="77777777" w:rsidTr="00CE7AAC">
        <w:trPr>
          <w:cantSplit/>
        </w:trPr>
        <w:tc>
          <w:tcPr>
            <w:tcW w:w="5000" w:type="pct"/>
            <w:gridSpan w:val="3"/>
          </w:tcPr>
          <w:p w14:paraId="47F17485" w14:textId="77777777" w:rsidR="007106C7" w:rsidRPr="00D646E6" w:rsidRDefault="007106C7" w:rsidP="00DF01CC">
            <w:pPr>
              <w:pStyle w:val="Nagwek1"/>
              <w:rPr>
                <w:rFonts w:ascii="Times New Roman" w:hAnsi="Times New Roman"/>
              </w:rPr>
            </w:pPr>
            <w:r w:rsidRPr="001D61B1">
              <w:rPr>
                <w:rFonts w:ascii="Times New Roman" w:hAnsi="Times New Roman"/>
              </w:rPr>
              <w:t>ORGANIZACJA ROKU SZKOLNEGO  202</w:t>
            </w:r>
            <w:r>
              <w:rPr>
                <w:rFonts w:ascii="Times New Roman" w:hAnsi="Times New Roman"/>
              </w:rPr>
              <w:t>2</w:t>
            </w:r>
            <w:r w:rsidRPr="001D61B1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106C7" w14:paraId="2DDB90D5" w14:textId="77777777" w:rsidTr="00CE7AAC">
        <w:tc>
          <w:tcPr>
            <w:tcW w:w="349" w:type="pct"/>
          </w:tcPr>
          <w:p w14:paraId="1EEF0BB0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53A027D8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Inauguracja roku szkolnego</w:t>
            </w:r>
          </w:p>
        </w:tc>
        <w:tc>
          <w:tcPr>
            <w:tcW w:w="1913" w:type="pct"/>
          </w:tcPr>
          <w:p w14:paraId="42255931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1 września 2022 r.</w:t>
            </w:r>
          </w:p>
        </w:tc>
      </w:tr>
      <w:tr w:rsidR="007106C7" w14:paraId="6FABA0C5" w14:textId="77777777" w:rsidTr="00CE7AAC">
        <w:tc>
          <w:tcPr>
            <w:tcW w:w="349" w:type="pct"/>
          </w:tcPr>
          <w:p w14:paraId="5B5001A9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75C98C5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I okres klasyfikacyjny</w:t>
            </w:r>
          </w:p>
        </w:tc>
        <w:tc>
          <w:tcPr>
            <w:tcW w:w="1913" w:type="pct"/>
          </w:tcPr>
          <w:p w14:paraId="265D9862" w14:textId="77777777" w:rsidR="007106C7" w:rsidRPr="00C62CEB" w:rsidRDefault="007106C7" w:rsidP="00DF01CC">
            <w:pPr>
              <w:pStyle w:val="Nagwek2"/>
              <w:rPr>
                <w:color w:val="000000"/>
                <w:sz w:val="28"/>
                <w:szCs w:val="28"/>
              </w:rPr>
            </w:pPr>
            <w:r w:rsidRPr="01C89492">
              <w:rPr>
                <w:color w:val="000000"/>
                <w:sz w:val="28"/>
                <w:szCs w:val="28"/>
              </w:rPr>
              <w:t>od 2 września 202</w:t>
            </w:r>
            <w:r>
              <w:rPr>
                <w:color w:val="000000"/>
                <w:sz w:val="28"/>
                <w:szCs w:val="28"/>
              </w:rPr>
              <w:t>2 r.</w:t>
            </w:r>
            <w:r w:rsidRPr="01C89492">
              <w:rPr>
                <w:color w:val="000000"/>
                <w:sz w:val="28"/>
                <w:szCs w:val="28"/>
              </w:rPr>
              <w:t xml:space="preserve"> do </w:t>
            </w:r>
            <w:r>
              <w:rPr>
                <w:color w:val="000000"/>
                <w:sz w:val="28"/>
                <w:szCs w:val="28"/>
              </w:rPr>
              <w:t xml:space="preserve">13 </w:t>
            </w:r>
            <w:r w:rsidRPr="01C89492">
              <w:rPr>
                <w:color w:val="000000"/>
                <w:sz w:val="28"/>
                <w:szCs w:val="28"/>
              </w:rPr>
              <w:t>stycznia 202</w:t>
            </w:r>
            <w:r>
              <w:rPr>
                <w:color w:val="000000"/>
                <w:sz w:val="28"/>
                <w:szCs w:val="28"/>
              </w:rPr>
              <w:t>3 r.</w:t>
            </w:r>
          </w:p>
        </w:tc>
      </w:tr>
      <w:tr w:rsidR="007106C7" w14:paraId="779FB9D9" w14:textId="77777777" w:rsidTr="00CE7AAC">
        <w:tc>
          <w:tcPr>
            <w:tcW w:w="349" w:type="pct"/>
          </w:tcPr>
          <w:p w14:paraId="2643961C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09E2836C" w14:textId="3EF7528D" w:rsidR="007106C7" w:rsidRPr="007106C7" w:rsidRDefault="00CE7AAC" w:rsidP="00DF01CC">
            <w:pPr>
              <w:pStyle w:val="Nagwek2"/>
              <w:rPr>
                <w:color w:val="FF0000"/>
                <w:sz w:val="28"/>
              </w:rPr>
            </w:pPr>
            <w:r w:rsidRPr="00CE7AAC">
              <w:rPr>
                <w:color w:val="000000" w:themeColor="text1"/>
                <w:sz w:val="28"/>
              </w:rPr>
              <w:t xml:space="preserve">Wystawienie </w:t>
            </w:r>
            <w:r>
              <w:rPr>
                <w:color w:val="000000" w:themeColor="text1"/>
                <w:sz w:val="28"/>
              </w:rPr>
              <w:t xml:space="preserve">przewidywanej </w:t>
            </w:r>
            <w:r w:rsidRPr="00CE7AAC">
              <w:rPr>
                <w:color w:val="000000" w:themeColor="text1"/>
                <w:sz w:val="28"/>
              </w:rPr>
              <w:t>śródroczn</w:t>
            </w:r>
            <w:r>
              <w:rPr>
                <w:color w:val="000000" w:themeColor="text1"/>
                <w:sz w:val="28"/>
              </w:rPr>
              <w:t xml:space="preserve">ej </w:t>
            </w:r>
            <w:r w:rsidRPr="00CE7AAC">
              <w:rPr>
                <w:color w:val="000000" w:themeColor="text1"/>
                <w:sz w:val="28"/>
              </w:rPr>
              <w:t>ocen</w:t>
            </w:r>
            <w:r>
              <w:rPr>
                <w:color w:val="000000" w:themeColor="text1"/>
                <w:sz w:val="28"/>
              </w:rPr>
              <w:t>y</w:t>
            </w:r>
            <w:r w:rsidRPr="00CE7AAC">
              <w:rPr>
                <w:color w:val="000000" w:themeColor="text1"/>
                <w:sz w:val="28"/>
              </w:rPr>
              <w:t xml:space="preserve"> niedostateczn</w:t>
            </w:r>
            <w:r>
              <w:rPr>
                <w:color w:val="000000" w:themeColor="text1"/>
                <w:sz w:val="28"/>
              </w:rPr>
              <w:t>ej</w:t>
            </w:r>
          </w:p>
        </w:tc>
        <w:tc>
          <w:tcPr>
            <w:tcW w:w="1913" w:type="pct"/>
          </w:tcPr>
          <w:p w14:paraId="51D87224" w14:textId="77777777" w:rsidR="007106C7" w:rsidRDefault="007106C7" w:rsidP="00DF01CC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grudnia 2022 r.</w:t>
            </w:r>
          </w:p>
        </w:tc>
      </w:tr>
      <w:tr w:rsidR="007106C7" w14:paraId="7B81E4F1" w14:textId="77777777" w:rsidTr="00CE7AAC">
        <w:tc>
          <w:tcPr>
            <w:tcW w:w="349" w:type="pct"/>
          </w:tcPr>
          <w:p w14:paraId="45A9B3D1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1A6427AE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Zimowa przerwa świąteczna</w:t>
            </w:r>
          </w:p>
        </w:tc>
        <w:tc>
          <w:tcPr>
            <w:tcW w:w="1913" w:type="pct"/>
          </w:tcPr>
          <w:p w14:paraId="0F52EE05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23 – 31 grudnia 2022 r.</w:t>
            </w:r>
            <w:r>
              <w:rPr>
                <w:sz w:val="28"/>
              </w:rPr>
              <w:tab/>
            </w:r>
          </w:p>
        </w:tc>
      </w:tr>
      <w:tr w:rsidR="007106C7" w14:paraId="10B02688" w14:textId="77777777" w:rsidTr="00CE7AAC">
        <w:tc>
          <w:tcPr>
            <w:tcW w:w="349" w:type="pct"/>
          </w:tcPr>
          <w:p w14:paraId="4138FB6B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42121A1A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Koniec wystawiania ocen śródrocznych</w:t>
            </w:r>
          </w:p>
        </w:tc>
        <w:tc>
          <w:tcPr>
            <w:tcW w:w="1913" w:type="pct"/>
          </w:tcPr>
          <w:p w14:paraId="4B80364E" w14:textId="77777777" w:rsidR="007106C7" w:rsidRPr="01C89492" w:rsidRDefault="007106C7" w:rsidP="00DF01CC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stycznia 2023 r.</w:t>
            </w:r>
          </w:p>
        </w:tc>
      </w:tr>
      <w:tr w:rsidR="007106C7" w14:paraId="629CB451" w14:textId="77777777" w:rsidTr="00CE7AAC">
        <w:tc>
          <w:tcPr>
            <w:tcW w:w="349" w:type="pct"/>
          </w:tcPr>
          <w:p w14:paraId="50C2DADD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5E53379C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Ferie zimowe</w:t>
            </w:r>
          </w:p>
        </w:tc>
        <w:tc>
          <w:tcPr>
            <w:tcW w:w="1913" w:type="pct"/>
          </w:tcPr>
          <w:p w14:paraId="39894805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16 – 29 stycznia 2023 r.</w:t>
            </w:r>
            <w:r>
              <w:rPr>
                <w:sz w:val="28"/>
              </w:rPr>
              <w:tab/>
            </w:r>
          </w:p>
        </w:tc>
      </w:tr>
      <w:tr w:rsidR="007106C7" w14:paraId="6163412C" w14:textId="77777777" w:rsidTr="00CE7AAC">
        <w:tc>
          <w:tcPr>
            <w:tcW w:w="349" w:type="pct"/>
          </w:tcPr>
          <w:p w14:paraId="30BE72B9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1544013F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II okres klasyfikacyjny</w:t>
            </w:r>
          </w:p>
        </w:tc>
        <w:tc>
          <w:tcPr>
            <w:tcW w:w="1913" w:type="pct"/>
          </w:tcPr>
          <w:p w14:paraId="6CF07FC9" w14:textId="77777777" w:rsidR="007106C7" w:rsidRPr="00D646E6" w:rsidRDefault="007106C7" w:rsidP="00DF01CC">
            <w:pPr>
              <w:pStyle w:val="Nagwek2"/>
              <w:rPr>
                <w:color w:val="C00000"/>
                <w:sz w:val="28"/>
                <w:szCs w:val="28"/>
              </w:rPr>
            </w:pPr>
            <w:r w:rsidRPr="01C89492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30</w:t>
            </w:r>
            <w:r w:rsidRPr="01C89492">
              <w:rPr>
                <w:sz w:val="28"/>
                <w:szCs w:val="28"/>
              </w:rPr>
              <w:t xml:space="preserve"> stycznia 202</w:t>
            </w:r>
            <w:r>
              <w:rPr>
                <w:sz w:val="28"/>
                <w:szCs w:val="28"/>
              </w:rPr>
              <w:t>3 r.</w:t>
            </w:r>
            <w:r w:rsidRPr="01C89492">
              <w:rPr>
                <w:sz w:val="28"/>
                <w:szCs w:val="28"/>
              </w:rPr>
              <w:t xml:space="preserve"> do 2</w:t>
            </w:r>
            <w:r>
              <w:rPr>
                <w:sz w:val="28"/>
                <w:szCs w:val="28"/>
              </w:rPr>
              <w:t>4</w:t>
            </w:r>
            <w:r w:rsidRPr="01C89492">
              <w:rPr>
                <w:sz w:val="28"/>
                <w:szCs w:val="28"/>
              </w:rPr>
              <w:t xml:space="preserve"> czerwca 202</w:t>
            </w:r>
            <w:r>
              <w:rPr>
                <w:sz w:val="28"/>
                <w:szCs w:val="28"/>
              </w:rPr>
              <w:t>3 r.</w:t>
            </w:r>
          </w:p>
        </w:tc>
      </w:tr>
      <w:tr w:rsidR="007106C7" w14:paraId="7422D744" w14:textId="77777777" w:rsidTr="00CE7AAC">
        <w:tc>
          <w:tcPr>
            <w:tcW w:w="349" w:type="pct"/>
          </w:tcPr>
          <w:p w14:paraId="37C81844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1257B608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Rekolekcje Wielkopostne</w:t>
            </w:r>
          </w:p>
        </w:tc>
        <w:tc>
          <w:tcPr>
            <w:tcW w:w="1913" w:type="pct"/>
          </w:tcPr>
          <w:p w14:paraId="49EF15C4" w14:textId="30E1567F" w:rsidR="007106C7" w:rsidRPr="01C89492" w:rsidRDefault="007106C7" w:rsidP="00DF01CC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marca 2023 r.</w:t>
            </w:r>
          </w:p>
        </w:tc>
      </w:tr>
      <w:tr w:rsidR="007106C7" w14:paraId="3E6CE7CA" w14:textId="77777777" w:rsidTr="00CE7AAC">
        <w:tc>
          <w:tcPr>
            <w:tcW w:w="349" w:type="pct"/>
          </w:tcPr>
          <w:p w14:paraId="77A94E73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353390A2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Wiosenna przerwa świąteczna</w:t>
            </w:r>
            <w:r>
              <w:rPr>
                <w:sz w:val="28"/>
              </w:rPr>
              <w:tab/>
            </w:r>
          </w:p>
        </w:tc>
        <w:tc>
          <w:tcPr>
            <w:tcW w:w="1913" w:type="pct"/>
          </w:tcPr>
          <w:p w14:paraId="16405E43" w14:textId="657BBFD2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6 – 11 kwietnia 2023 r.</w:t>
            </w:r>
          </w:p>
        </w:tc>
      </w:tr>
      <w:tr w:rsidR="007106C7" w14:paraId="40D5B9A0" w14:textId="77777777" w:rsidTr="00CE7AAC">
        <w:tc>
          <w:tcPr>
            <w:tcW w:w="349" w:type="pct"/>
          </w:tcPr>
          <w:p w14:paraId="7304F3BE" w14:textId="77777777" w:rsidR="007106C7" w:rsidRDefault="007106C7" w:rsidP="007106C7">
            <w:pPr>
              <w:pStyle w:val="Nagwek2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007A52E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 xml:space="preserve">Posiedzenia Szkolnej Komisji </w:t>
            </w:r>
            <w:proofErr w:type="spellStart"/>
            <w:r>
              <w:rPr>
                <w:sz w:val="28"/>
              </w:rPr>
              <w:t>Rekrutacyjno</w:t>
            </w:r>
            <w:proofErr w:type="spellEnd"/>
            <w:r>
              <w:rPr>
                <w:sz w:val="28"/>
              </w:rPr>
              <w:t xml:space="preserve"> – Kwalifikacyjnej do SP</w:t>
            </w:r>
          </w:p>
        </w:tc>
        <w:tc>
          <w:tcPr>
            <w:tcW w:w="1913" w:type="pct"/>
          </w:tcPr>
          <w:p w14:paraId="60589194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wg odrębnego harmonogramu</w:t>
            </w:r>
          </w:p>
        </w:tc>
      </w:tr>
      <w:tr w:rsidR="007106C7" w14:paraId="2F6F7BF7" w14:textId="77777777" w:rsidTr="00CE7AAC">
        <w:tc>
          <w:tcPr>
            <w:tcW w:w="349" w:type="pct"/>
          </w:tcPr>
          <w:p w14:paraId="623F0750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7088040" w14:textId="72C699EC" w:rsidR="007106C7" w:rsidRDefault="00CE7AAC" w:rsidP="00DF01CC">
            <w:pPr>
              <w:pStyle w:val="Nagwek2"/>
              <w:rPr>
                <w:sz w:val="28"/>
              </w:rPr>
            </w:pPr>
            <w:r w:rsidRPr="00CE7AAC">
              <w:rPr>
                <w:color w:val="000000" w:themeColor="text1"/>
                <w:sz w:val="28"/>
              </w:rPr>
              <w:t xml:space="preserve">Wystawienie przewidywanej </w:t>
            </w:r>
            <w:r w:rsidR="007106C7" w:rsidRPr="00CE7AAC">
              <w:rPr>
                <w:color w:val="000000" w:themeColor="text1"/>
                <w:sz w:val="28"/>
              </w:rPr>
              <w:t>końcow</w:t>
            </w:r>
            <w:r w:rsidRPr="00CE7AAC">
              <w:rPr>
                <w:color w:val="000000" w:themeColor="text1"/>
                <w:sz w:val="28"/>
              </w:rPr>
              <w:t>ej oceny niedostatecznej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C33ED2">
              <w:rPr>
                <w:color w:val="000000" w:themeColor="text1"/>
                <w:sz w:val="28"/>
              </w:rPr>
              <w:br/>
            </w:r>
            <w:r>
              <w:rPr>
                <w:color w:val="000000" w:themeColor="text1"/>
                <w:sz w:val="28"/>
              </w:rPr>
              <w:t xml:space="preserve">– dotyczy </w:t>
            </w:r>
            <w:r w:rsidR="007106C7" w:rsidRPr="00CE7AAC">
              <w:rPr>
                <w:color w:val="000000" w:themeColor="text1"/>
                <w:sz w:val="28"/>
              </w:rPr>
              <w:t>maturzyst</w:t>
            </w:r>
            <w:r>
              <w:rPr>
                <w:color w:val="000000" w:themeColor="text1"/>
                <w:sz w:val="28"/>
              </w:rPr>
              <w:t>ów</w:t>
            </w:r>
          </w:p>
        </w:tc>
        <w:tc>
          <w:tcPr>
            <w:tcW w:w="1913" w:type="pct"/>
          </w:tcPr>
          <w:p w14:paraId="0C2CD837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21 marca 2023 r.</w:t>
            </w:r>
          </w:p>
        </w:tc>
      </w:tr>
      <w:tr w:rsidR="007106C7" w14:paraId="7407465B" w14:textId="77777777" w:rsidTr="00CE7AAC">
        <w:tc>
          <w:tcPr>
            <w:tcW w:w="349" w:type="pct"/>
          </w:tcPr>
          <w:p w14:paraId="62F37F3B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3264E5BB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Koniec wystawiania ocen końcowych maturzystom</w:t>
            </w:r>
          </w:p>
        </w:tc>
        <w:tc>
          <w:tcPr>
            <w:tcW w:w="1913" w:type="pct"/>
          </w:tcPr>
          <w:p w14:paraId="63CE14F7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21 kwietnia 2023 r.</w:t>
            </w:r>
          </w:p>
        </w:tc>
      </w:tr>
      <w:tr w:rsidR="007106C7" w14:paraId="08ABF0F7" w14:textId="77777777" w:rsidTr="00CE7AAC">
        <w:tc>
          <w:tcPr>
            <w:tcW w:w="349" w:type="pct"/>
          </w:tcPr>
          <w:p w14:paraId="56231036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1A31CAE6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Zakończenie zajęć w klasach maturalnych</w:t>
            </w:r>
            <w:r>
              <w:rPr>
                <w:sz w:val="28"/>
              </w:rPr>
              <w:tab/>
            </w:r>
          </w:p>
        </w:tc>
        <w:tc>
          <w:tcPr>
            <w:tcW w:w="1913" w:type="pct"/>
          </w:tcPr>
          <w:p w14:paraId="0341A6E2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28 kwietnia 2023 r.</w:t>
            </w:r>
          </w:p>
        </w:tc>
      </w:tr>
      <w:tr w:rsidR="007106C7" w14:paraId="2A84AB61" w14:textId="77777777" w:rsidTr="00CE7AAC">
        <w:tc>
          <w:tcPr>
            <w:tcW w:w="349" w:type="pct"/>
          </w:tcPr>
          <w:p w14:paraId="4747E470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C1369B5" w14:textId="6E1F9DA6" w:rsidR="007106C7" w:rsidRDefault="00CE7AAC" w:rsidP="00DF01CC">
            <w:pPr>
              <w:pStyle w:val="Nagwek2"/>
              <w:rPr>
                <w:sz w:val="28"/>
              </w:rPr>
            </w:pPr>
            <w:r w:rsidRPr="00CE7AAC">
              <w:rPr>
                <w:color w:val="000000" w:themeColor="text1"/>
                <w:sz w:val="28"/>
              </w:rPr>
              <w:t xml:space="preserve">Wystawienie </w:t>
            </w:r>
            <w:r>
              <w:rPr>
                <w:color w:val="000000" w:themeColor="text1"/>
                <w:sz w:val="28"/>
              </w:rPr>
              <w:t>przewidywanych</w:t>
            </w:r>
            <w:r w:rsidRPr="00CE7AAC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rocznych </w:t>
            </w:r>
            <w:r w:rsidRPr="00CE7AAC">
              <w:rPr>
                <w:color w:val="000000" w:themeColor="text1"/>
                <w:sz w:val="28"/>
              </w:rPr>
              <w:t>ocen niedostateczn</w:t>
            </w:r>
            <w:r>
              <w:rPr>
                <w:color w:val="000000" w:themeColor="text1"/>
                <w:sz w:val="28"/>
              </w:rPr>
              <w:t>ych</w:t>
            </w:r>
          </w:p>
        </w:tc>
        <w:tc>
          <w:tcPr>
            <w:tcW w:w="1913" w:type="pct"/>
          </w:tcPr>
          <w:p w14:paraId="7FCB04D0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16 maja 2023 r.</w:t>
            </w:r>
          </w:p>
        </w:tc>
      </w:tr>
      <w:tr w:rsidR="007106C7" w14:paraId="775DA063" w14:textId="77777777" w:rsidTr="00CE7AAC">
        <w:tc>
          <w:tcPr>
            <w:tcW w:w="349" w:type="pct"/>
          </w:tcPr>
          <w:p w14:paraId="3EAF7FFB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6DCD8E8E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Koniec wystawiania ocen rocznych</w:t>
            </w:r>
          </w:p>
        </w:tc>
        <w:tc>
          <w:tcPr>
            <w:tcW w:w="1913" w:type="pct"/>
          </w:tcPr>
          <w:p w14:paraId="01E2DDA4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16 czerwca 2023 r.</w:t>
            </w:r>
          </w:p>
        </w:tc>
      </w:tr>
      <w:tr w:rsidR="007106C7" w14:paraId="631B58E4" w14:textId="77777777" w:rsidTr="00CE7AAC">
        <w:tc>
          <w:tcPr>
            <w:tcW w:w="349" w:type="pct"/>
          </w:tcPr>
          <w:p w14:paraId="5DDEDE91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4A0D411C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Zakończenie rocznych zajęć dydaktyczno- wychowawczych</w:t>
            </w:r>
          </w:p>
        </w:tc>
        <w:tc>
          <w:tcPr>
            <w:tcW w:w="1913" w:type="pct"/>
          </w:tcPr>
          <w:p w14:paraId="7987A03E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23 czerwca 2023 r.</w:t>
            </w:r>
          </w:p>
        </w:tc>
      </w:tr>
      <w:tr w:rsidR="007106C7" w14:paraId="0FAB5CEF" w14:textId="77777777" w:rsidTr="00CE7AAC">
        <w:tc>
          <w:tcPr>
            <w:tcW w:w="349" w:type="pct"/>
          </w:tcPr>
          <w:p w14:paraId="2B2E1219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17918CF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Ferie letnie</w:t>
            </w:r>
          </w:p>
        </w:tc>
        <w:tc>
          <w:tcPr>
            <w:tcW w:w="1913" w:type="pct"/>
          </w:tcPr>
          <w:p w14:paraId="3DB97ADE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od 24 czerwca 2023 r. do 31 sierpnia 2023 r.</w:t>
            </w:r>
          </w:p>
        </w:tc>
      </w:tr>
      <w:tr w:rsidR="007106C7" w14:paraId="29B1DC71" w14:textId="77777777" w:rsidTr="00CE7AAC">
        <w:tc>
          <w:tcPr>
            <w:tcW w:w="349" w:type="pct"/>
          </w:tcPr>
          <w:p w14:paraId="3C18FED6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25F5328F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Egzaminy poprawkowe</w:t>
            </w:r>
            <w:r>
              <w:rPr>
                <w:sz w:val="28"/>
              </w:rPr>
              <w:tab/>
            </w:r>
          </w:p>
        </w:tc>
        <w:tc>
          <w:tcPr>
            <w:tcW w:w="1913" w:type="pct"/>
          </w:tcPr>
          <w:p w14:paraId="4AA1511F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28 - 29 sierpnia 2023 r.</w:t>
            </w:r>
          </w:p>
        </w:tc>
      </w:tr>
      <w:tr w:rsidR="007106C7" w14:paraId="5784B1CE" w14:textId="77777777" w:rsidTr="00CE7AAC">
        <w:tc>
          <w:tcPr>
            <w:tcW w:w="349" w:type="pct"/>
          </w:tcPr>
          <w:p w14:paraId="2762AE26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0FBFAC24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 xml:space="preserve">Posiedzenia Szkolnej Komisji </w:t>
            </w:r>
            <w:proofErr w:type="spellStart"/>
            <w:r>
              <w:rPr>
                <w:sz w:val="28"/>
              </w:rPr>
              <w:t>Rekrutacyjno</w:t>
            </w:r>
            <w:proofErr w:type="spellEnd"/>
            <w:r>
              <w:rPr>
                <w:sz w:val="28"/>
              </w:rPr>
              <w:t xml:space="preserve"> – Kwalifikacyjnej do LO</w:t>
            </w:r>
          </w:p>
        </w:tc>
        <w:tc>
          <w:tcPr>
            <w:tcW w:w="1913" w:type="pct"/>
          </w:tcPr>
          <w:p w14:paraId="473BADBB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wg odrębnego harmonogramu</w:t>
            </w:r>
          </w:p>
        </w:tc>
      </w:tr>
      <w:tr w:rsidR="007106C7" w14:paraId="51808DC0" w14:textId="77777777" w:rsidTr="00CE7AAC">
        <w:tc>
          <w:tcPr>
            <w:tcW w:w="349" w:type="pct"/>
          </w:tcPr>
          <w:p w14:paraId="18A601A2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33995681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Dni ustawowo wolne</w:t>
            </w:r>
          </w:p>
        </w:tc>
        <w:tc>
          <w:tcPr>
            <w:tcW w:w="1913" w:type="pct"/>
          </w:tcPr>
          <w:p w14:paraId="1C98649D" w14:textId="77777777" w:rsidR="007106C7" w:rsidRPr="00C33ED2" w:rsidRDefault="007106C7" w:rsidP="00DF01CC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33ED2">
              <w:rPr>
                <w:bCs/>
                <w:sz w:val="22"/>
                <w:szCs w:val="22"/>
              </w:rPr>
              <w:t>Święto Niepodległości – 11 listopada 2022 r.,</w:t>
            </w:r>
          </w:p>
          <w:p w14:paraId="1D589508" w14:textId="77777777" w:rsidR="007106C7" w:rsidRPr="00C33ED2" w:rsidRDefault="007106C7" w:rsidP="00DF01CC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33ED2">
              <w:rPr>
                <w:bCs/>
                <w:sz w:val="22"/>
                <w:szCs w:val="22"/>
              </w:rPr>
              <w:t xml:space="preserve">Święto Objawienia Pańskiego (Trzech Króli) – 6 stycznia 2023 r., </w:t>
            </w:r>
          </w:p>
          <w:p w14:paraId="6A5A1E02" w14:textId="77777777" w:rsidR="007106C7" w:rsidRPr="00C33ED2" w:rsidRDefault="007106C7" w:rsidP="00DF01CC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33ED2">
              <w:rPr>
                <w:bCs/>
                <w:sz w:val="22"/>
                <w:szCs w:val="22"/>
              </w:rPr>
              <w:t>Święto Pracy – 1 maja 2023 r.,</w:t>
            </w:r>
          </w:p>
          <w:p w14:paraId="1E3E2538" w14:textId="77777777" w:rsidR="007106C7" w:rsidRPr="00C33ED2" w:rsidRDefault="007106C7" w:rsidP="00DF01CC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33ED2">
              <w:rPr>
                <w:bCs/>
                <w:sz w:val="22"/>
                <w:szCs w:val="22"/>
              </w:rPr>
              <w:t>Święto Konstytucji 3 Maja – 3 maja 2023 r.,</w:t>
            </w:r>
          </w:p>
          <w:p w14:paraId="51269DCC" w14:textId="77777777" w:rsidR="007106C7" w:rsidRPr="00C33ED2" w:rsidRDefault="007106C7" w:rsidP="00DF01CC">
            <w:pPr>
              <w:pStyle w:val="Nagwek2"/>
              <w:rPr>
                <w:sz w:val="22"/>
                <w:szCs w:val="22"/>
              </w:rPr>
            </w:pPr>
            <w:r w:rsidRPr="00C33ED2">
              <w:rPr>
                <w:bCs/>
                <w:sz w:val="22"/>
                <w:szCs w:val="22"/>
              </w:rPr>
              <w:t>Boże Ciało – 8 czerwca 2023</w:t>
            </w:r>
          </w:p>
        </w:tc>
      </w:tr>
      <w:tr w:rsidR="007106C7" w14:paraId="4B180539" w14:textId="77777777" w:rsidTr="00CE7AAC">
        <w:tc>
          <w:tcPr>
            <w:tcW w:w="349" w:type="pct"/>
          </w:tcPr>
          <w:p w14:paraId="4BCAD524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3F5FB07A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Dni wolne od zajęć dydaktycznych</w:t>
            </w:r>
          </w:p>
        </w:tc>
        <w:tc>
          <w:tcPr>
            <w:tcW w:w="1913" w:type="pct"/>
          </w:tcPr>
          <w:p w14:paraId="55020F76" w14:textId="77777777" w:rsidR="007106C7" w:rsidRPr="00703E76" w:rsidRDefault="007106C7" w:rsidP="00DF01CC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 października 2022 r.</w:t>
            </w:r>
          </w:p>
        </w:tc>
      </w:tr>
      <w:tr w:rsidR="007106C7" w14:paraId="7DDB777C" w14:textId="77777777" w:rsidTr="00CE7AAC">
        <w:tc>
          <w:tcPr>
            <w:tcW w:w="349" w:type="pct"/>
          </w:tcPr>
          <w:p w14:paraId="738D3000" w14:textId="77777777" w:rsidR="007106C7" w:rsidRPr="00D646E6" w:rsidRDefault="007106C7" w:rsidP="007106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39" w:type="pct"/>
          </w:tcPr>
          <w:p w14:paraId="0A77571B" w14:textId="77777777" w:rsidR="007106C7" w:rsidRDefault="007106C7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 xml:space="preserve">Propozycja dodatkowych dni wolnych od zajęć dydaktycznych </w:t>
            </w:r>
            <w:r>
              <w:rPr>
                <w:sz w:val="28"/>
              </w:rPr>
              <w:br/>
              <w:t>(dni dyrektorskie)</w:t>
            </w:r>
          </w:p>
        </w:tc>
        <w:tc>
          <w:tcPr>
            <w:tcW w:w="1913" w:type="pct"/>
          </w:tcPr>
          <w:p w14:paraId="1F5557E4" w14:textId="77777777" w:rsidR="007106C7" w:rsidRPr="00C33ED2" w:rsidRDefault="007106C7" w:rsidP="007106C7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33ED2">
              <w:rPr>
                <w:color w:val="000000"/>
                <w:sz w:val="22"/>
                <w:szCs w:val="22"/>
              </w:rPr>
              <w:t xml:space="preserve">października 2022 – ZSO, </w:t>
            </w:r>
          </w:p>
          <w:p w14:paraId="28197855" w14:textId="77777777" w:rsidR="007106C7" w:rsidRPr="00C33ED2" w:rsidRDefault="007106C7" w:rsidP="00DF01CC">
            <w:pPr>
              <w:pStyle w:val="Akapitzlist"/>
              <w:ind w:left="5" w:hanging="5"/>
              <w:rPr>
                <w:color w:val="000000"/>
                <w:sz w:val="22"/>
                <w:szCs w:val="22"/>
              </w:rPr>
            </w:pPr>
            <w:r w:rsidRPr="00C33ED2">
              <w:rPr>
                <w:color w:val="000000"/>
                <w:sz w:val="22"/>
                <w:szCs w:val="22"/>
              </w:rPr>
              <w:t xml:space="preserve">2 maja 2023– ZSO </w:t>
            </w:r>
          </w:p>
          <w:p w14:paraId="742A18B0" w14:textId="2045887B" w:rsidR="007106C7" w:rsidRPr="00C33ED2" w:rsidRDefault="007106C7" w:rsidP="00DF01CC">
            <w:pPr>
              <w:pStyle w:val="Akapitzlist"/>
              <w:ind w:left="5" w:hanging="5"/>
              <w:rPr>
                <w:color w:val="000000"/>
                <w:sz w:val="22"/>
                <w:szCs w:val="22"/>
              </w:rPr>
            </w:pPr>
            <w:r w:rsidRPr="00C33ED2">
              <w:rPr>
                <w:color w:val="000000" w:themeColor="text1"/>
                <w:sz w:val="22"/>
                <w:szCs w:val="22"/>
              </w:rPr>
              <w:t>4 ,5,8</w:t>
            </w:r>
            <w:r w:rsidR="008C1682">
              <w:rPr>
                <w:color w:val="000000" w:themeColor="text1"/>
                <w:sz w:val="22"/>
                <w:szCs w:val="22"/>
              </w:rPr>
              <w:t xml:space="preserve">,9 </w:t>
            </w:r>
            <w:r w:rsidRPr="00C33ED2">
              <w:rPr>
                <w:color w:val="000000"/>
                <w:sz w:val="22"/>
                <w:szCs w:val="22"/>
              </w:rPr>
              <w:t>maja 2023 – kl. I – III NLO (Matura obowiązkowa)</w:t>
            </w:r>
          </w:p>
          <w:p w14:paraId="0E02008A" w14:textId="77777777" w:rsidR="007106C7" w:rsidRPr="00B076DD" w:rsidRDefault="007106C7" w:rsidP="00DF01CC">
            <w:pPr>
              <w:pStyle w:val="Akapitzlist"/>
              <w:ind w:left="5" w:hanging="5"/>
              <w:rPr>
                <w:color w:val="000000"/>
              </w:rPr>
            </w:pPr>
            <w:r w:rsidRPr="00C33ED2">
              <w:rPr>
                <w:color w:val="000000" w:themeColor="text1"/>
                <w:sz w:val="22"/>
                <w:szCs w:val="22"/>
              </w:rPr>
              <w:t xml:space="preserve">23,24,25 </w:t>
            </w:r>
            <w:r w:rsidRPr="00C33ED2">
              <w:rPr>
                <w:color w:val="000000"/>
                <w:sz w:val="22"/>
                <w:szCs w:val="22"/>
              </w:rPr>
              <w:t>maja 2023 – kl. 4 – 7 SP (Sprawdzian Ósmoklasisty)</w:t>
            </w:r>
            <w:r w:rsidRPr="00C33ED2">
              <w:rPr>
                <w:color w:val="000000"/>
                <w:sz w:val="22"/>
                <w:szCs w:val="22"/>
              </w:rPr>
              <w:br/>
              <w:t>9 czerwca 2023 – ZSO</w:t>
            </w:r>
          </w:p>
        </w:tc>
      </w:tr>
    </w:tbl>
    <w:p w14:paraId="2CE7CAEB" w14:textId="77777777" w:rsidR="007106C7" w:rsidRDefault="007106C7"/>
    <w:sectPr w:rsidR="007106C7" w:rsidSect="00C33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FB8"/>
    <w:multiLevelType w:val="hybridMultilevel"/>
    <w:tmpl w:val="896A3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44627"/>
    <w:multiLevelType w:val="hybridMultilevel"/>
    <w:tmpl w:val="17B86B54"/>
    <w:lvl w:ilvl="0" w:tplc="D0FE1C18">
      <w:start w:val="3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736590808">
    <w:abstractNumId w:val="0"/>
  </w:num>
  <w:num w:numId="2" w16cid:durableId="91201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C7"/>
    <w:rsid w:val="000D0B90"/>
    <w:rsid w:val="007106C7"/>
    <w:rsid w:val="008C1682"/>
    <w:rsid w:val="00C33ED2"/>
    <w:rsid w:val="00C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CE837"/>
  <w15:chartTrackingRefBased/>
  <w15:docId w15:val="{2834D831-8244-364E-88AA-1684C95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C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06C7"/>
    <w:pPr>
      <w:keepNext/>
      <w:jc w:val="center"/>
      <w:outlineLvl w:val="0"/>
    </w:pPr>
    <w:rPr>
      <w:rFonts w:ascii="Arial Narrow" w:hAnsi="Arial Narrow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06C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06C7"/>
    <w:rPr>
      <w:rFonts w:ascii="Arial Narrow" w:eastAsia="Times New Roman" w:hAnsi="Arial Narrow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06C7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4</cp:revision>
  <dcterms:created xsi:type="dcterms:W3CDTF">2022-08-31T17:56:00Z</dcterms:created>
  <dcterms:modified xsi:type="dcterms:W3CDTF">2022-10-03T16:46:00Z</dcterms:modified>
</cp:coreProperties>
</file>